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8D375" w14:textId="362D5CCD" w:rsidR="00050420" w:rsidRPr="005B6D60" w:rsidRDefault="00050420" w:rsidP="00050420">
      <w:pPr>
        <w:rPr>
          <w:rFonts w:ascii="Tahoma" w:hAnsi="Tahoma" w:cs="Tahoma"/>
          <w:sz w:val="28"/>
          <w:szCs w:val="28"/>
        </w:rPr>
      </w:pPr>
      <w:r w:rsidRPr="005B6D60">
        <w:rPr>
          <w:rFonts w:ascii="Tahoma" w:hAnsi="Tahoma" w:cs="Tahoma"/>
          <w:sz w:val="28"/>
          <w:szCs w:val="28"/>
        </w:rPr>
        <w:t xml:space="preserve">Predigt 12. So. i. </w:t>
      </w:r>
      <w:proofErr w:type="spellStart"/>
      <w:r w:rsidRPr="005B6D60">
        <w:rPr>
          <w:rFonts w:ascii="Tahoma" w:hAnsi="Tahoma" w:cs="Tahoma"/>
          <w:sz w:val="28"/>
          <w:szCs w:val="28"/>
        </w:rPr>
        <w:t>Jk</w:t>
      </w:r>
      <w:proofErr w:type="spellEnd"/>
      <w:r w:rsidRPr="005B6D60">
        <w:rPr>
          <w:rFonts w:ascii="Tahoma" w:hAnsi="Tahoma" w:cs="Tahoma"/>
          <w:sz w:val="28"/>
          <w:szCs w:val="28"/>
        </w:rPr>
        <w:t xml:space="preserve"> A 2026 Hoher Dom 8.00</w:t>
      </w:r>
    </w:p>
    <w:p w14:paraId="6DD50478" w14:textId="054DEC42" w:rsidR="00050420" w:rsidRPr="005B6D60" w:rsidRDefault="00050420" w:rsidP="00050420">
      <w:pPr>
        <w:rPr>
          <w:rFonts w:ascii="Tahoma" w:hAnsi="Tahoma" w:cs="Tahoma"/>
          <w:sz w:val="28"/>
          <w:szCs w:val="28"/>
        </w:rPr>
      </w:pPr>
      <w:r w:rsidRPr="005B6D60">
        <w:rPr>
          <w:rFonts w:ascii="Tahoma" w:hAnsi="Tahoma" w:cs="Tahoma"/>
          <w:sz w:val="28"/>
          <w:szCs w:val="28"/>
        </w:rPr>
        <w:t>Liebe Schwestern und Brüder!</w:t>
      </w:r>
    </w:p>
    <w:p w14:paraId="0223AD32" w14:textId="5A6896BF" w:rsidR="00050420" w:rsidRPr="005B6D60" w:rsidRDefault="00050420" w:rsidP="00050420">
      <w:pPr>
        <w:rPr>
          <w:rFonts w:ascii="Tahoma" w:hAnsi="Tahoma" w:cs="Tahoma"/>
          <w:sz w:val="28"/>
          <w:szCs w:val="28"/>
        </w:rPr>
      </w:pPr>
      <w:r w:rsidRPr="005B6D60">
        <w:rPr>
          <w:rFonts w:ascii="Tahoma" w:hAnsi="Tahoma" w:cs="Tahoma"/>
          <w:sz w:val="28"/>
          <w:szCs w:val="28"/>
        </w:rPr>
        <w:t>Bei mir um die Ecke gibt es eine Spatzenkolonie. Ich weiß nicht, wie viele dort wohnen,</w:t>
      </w:r>
      <w:r w:rsidR="00CD291F">
        <w:rPr>
          <w:rFonts w:ascii="Tahoma" w:hAnsi="Tahoma" w:cs="Tahoma"/>
          <w:sz w:val="28"/>
          <w:szCs w:val="28"/>
        </w:rPr>
        <w:t xml:space="preserve"> aber</w:t>
      </w:r>
      <w:r w:rsidRPr="005B6D60">
        <w:rPr>
          <w:rFonts w:ascii="Tahoma" w:hAnsi="Tahoma" w:cs="Tahoma"/>
          <w:sz w:val="28"/>
          <w:szCs w:val="28"/>
        </w:rPr>
        <w:t xml:space="preserve"> ich freue mich an dem munteren und lauten Treiben der kleinen Vögel.</w:t>
      </w:r>
    </w:p>
    <w:p w14:paraId="0AC5F827" w14:textId="728935E8" w:rsidR="00050420" w:rsidRPr="005B6D60" w:rsidRDefault="00050420" w:rsidP="00050420">
      <w:pPr>
        <w:rPr>
          <w:rFonts w:ascii="Tahoma" w:hAnsi="Tahoma" w:cs="Tahoma"/>
          <w:sz w:val="28"/>
          <w:szCs w:val="28"/>
        </w:rPr>
      </w:pPr>
      <w:r w:rsidRPr="005B6D60">
        <w:rPr>
          <w:rFonts w:ascii="Tahoma" w:hAnsi="Tahoma" w:cs="Tahoma"/>
          <w:sz w:val="28"/>
          <w:szCs w:val="28"/>
        </w:rPr>
        <w:t>Nicht immer und überall hatten die Menschen Freude an dem kleinen Mitbewohner. Während eines bizarren Höhepunkts der Spatzenverfolgung hat der Mensch tatsächlich einmal Spatzen vom Himmel fallen lassen.</w:t>
      </w:r>
    </w:p>
    <w:p w14:paraId="67CDAD02" w14:textId="77777777" w:rsidR="00050420" w:rsidRPr="005B6D60" w:rsidRDefault="00050420" w:rsidP="00050420">
      <w:pPr>
        <w:rPr>
          <w:rFonts w:ascii="Tahoma" w:hAnsi="Tahoma" w:cs="Tahoma"/>
          <w:sz w:val="28"/>
          <w:szCs w:val="28"/>
        </w:rPr>
      </w:pPr>
      <w:r w:rsidRPr="005B6D60">
        <w:rPr>
          <w:rFonts w:ascii="Tahoma" w:hAnsi="Tahoma" w:cs="Tahoma"/>
          <w:sz w:val="28"/>
          <w:szCs w:val="28"/>
        </w:rPr>
        <w:t>1958 hatte Mao Tse-tung, der chinesische Diktator, vier Feinde in der Natur ausgemacht: Ratten, Moskitos, Fliegen und Spatzen. In Peking gingen damals jeden Morgen Tausende auf die Straßen und machten so lange Lärm, bis die aufgescheuchten Vögel vor Erschöpfung tot vom Himmel fielen.</w:t>
      </w:r>
    </w:p>
    <w:p w14:paraId="58731272" w14:textId="77777777" w:rsidR="00050420" w:rsidRPr="005B6D60" w:rsidRDefault="00050420" w:rsidP="00050420">
      <w:pPr>
        <w:rPr>
          <w:rFonts w:ascii="Tahoma" w:hAnsi="Tahoma" w:cs="Tahoma"/>
          <w:sz w:val="28"/>
          <w:szCs w:val="28"/>
        </w:rPr>
      </w:pPr>
      <w:r w:rsidRPr="005B6D60">
        <w:rPr>
          <w:rFonts w:ascii="Tahoma" w:hAnsi="Tahoma" w:cs="Tahoma"/>
          <w:sz w:val="28"/>
          <w:szCs w:val="28"/>
        </w:rPr>
        <w:t>Kurioses Ende der Geschichte und später Sieg der Spatzen: Im Jahr darauf kam es zu Insektenplagen und Ernteausfällen, so dass man Spatzen aus der Sowjetunion importieren musste, um sie wieder anzusiedeln.</w:t>
      </w:r>
    </w:p>
    <w:p w14:paraId="202DF34D" w14:textId="77777777" w:rsidR="005B6D60" w:rsidRDefault="00050420" w:rsidP="00050420">
      <w:pPr>
        <w:rPr>
          <w:rFonts w:ascii="Tahoma" w:hAnsi="Tahoma" w:cs="Tahoma"/>
          <w:sz w:val="28"/>
          <w:szCs w:val="28"/>
        </w:rPr>
      </w:pPr>
      <w:r w:rsidRPr="005B6D60">
        <w:rPr>
          <w:rFonts w:ascii="Tahoma" w:hAnsi="Tahoma" w:cs="Tahoma"/>
          <w:sz w:val="28"/>
          <w:szCs w:val="28"/>
        </w:rPr>
        <w:t xml:space="preserve">Überall anzutreffen, gewöhnlich und zäh – so kannten auch die Zeitgenossen Jesu den Spatzen. </w:t>
      </w:r>
    </w:p>
    <w:p w14:paraId="51978EC2" w14:textId="52CD11BA" w:rsidR="00050420" w:rsidRPr="005B6D60" w:rsidRDefault="00050420" w:rsidP="00050420">
      <w:pPr>
        <w:rPr>
          <w:rFonts w:ascii="Tahoma" w:hAnsi="Tahoma" w:cs="Tahoma"/>
          <w:sz w:val="28"/>
          <w:szCs w:val="28"/>
        </w:rPr>
      </w:pPr>
      <w:r w:rsidRPr="005B6D60">
        <w:rPr>
          <w:rFonts w:ascii="Tahoma" w:hAnsi="Tahoma" w:cs="Tahoma"/>
          <w:sz w:val="28"/>
          <w:szCs w:val="28"/>
        </w:rPr>
        <w:t xml:space="preserve">Für die Armen war er eine bescheidene Fleischbeilage. Ein Bissen Fleisch für ein paar Pfennige. </w:t>
      </w:r>
    </w:p>
    <w:p w14:paraId="3E4C7F2B" w14:textId="77777777" w:rsidR="00050420" w:rsidRPr="005B6D60" w:rsidRDefault="00050420" w:rsidP="00050420">
      <w:pPr>
        <w:rPr>
          <w:rFonts w:ascii="Tahoma" w:hAnsi="Tahoma" w:cs="Tahoma"/>
          <w:sz w:val="28"/>
          <w:szCs w:val="28"/>
        </w:rPr>
      </w:pPr>
      <w:r w:rsidRPr="005B6D60">
        <w:rPr>
          <w:rFonts w:ascii="Tahoma" w:hAnsi="Tahoma" w:cs="Tahoma"/>
          <w:sz w:val="28"/>
          <w:szCs w:val="28"/>
        </w:rPr>
        <w:t xml:space="preserve">Jesus nutzt den sympathischen kleinen Vogel zur Illustration einer </w:t>
      </w:r>
      <w:proofErr w:type="gramStart"/>
      <w:r w:rsidRPr="005B6D60">
        <w:rPr>
          <w:rFonts w:ascii="Tahoma" w:hAnsi="Tahoma" w:cs="Tahoma"/>
          <w:sz w:val="28"/>
          <w:szCs w:val="28"/>
        </w:rPr>
        <w:t>wirklich großen</w:t>
      </w:r>
      <w:proofErr w:type="gramEnd"/>
      <w:r w:rsidRPr="005B6D60">
        <w:rPr>
          <w:rFonts w:ascii="Tahoma" w:hAnsi="Tahoma" w:cs="Tahoma"/>
          <w:sz w:val="28"/>
          <w:szCs w:val="28"/>
        </w:rPr>
        <w:t xml:space="preserve"> Wahrheit: die ganze Welt ist in Gottes Hand. Ihr habt keinen Grund, euch zu fürchten!</w:t>
      </w:r>
    </w:p>
    <w:p w14:paraId="17B77488" w14:textId="77777777" w:rsidR="00050420" w:rsidRPr="005B6D60" w:rsidRDefault="00050420" w:rsidP="00050420">
      <w:pPr>
        <w:rPr>
          <w:rFonts w:ascii="Tahoma" w:hAnsi="Tahoma" w:cs="Tahoma"/>
          <w:sz w:val="28"/>
          <w:szCs w:val="28"/>
        </w:rPr>
      </w:pPr>
      <w:r w:rsidRPr="005B6D60">
        <w:rPr>
          <w:rFonts w:ascii="Tahoma" w:hAnsi="Tahoma" w:cs="Tahoma"/>
          <w:sz w:val="28"/>
          <w:szCs w:val="28"/>
        </w:rPr>
        <w:t>Gründe zum Fürchten gab es genug für die Christen, an die sich Matthäus mit seinem Evangelium wendet. Christenverfolgung war blutig und allgegenwärtig. Ihnen ergeht es nicht besser als ihrem Meister. Und wenn Sie so wollen: den verfolgten Spatzen.</w:t>
      </w:r>
    </w:p>
    <w:p w14:paraId="73FE4C10" w14:textId="77777777" w:rsidR="00050420" w:rsidRPr="005B6D60" w:rsidRDefault="00050420" w:rsidP="00050420">
      <w:pPr>
        <w:rPr>
          <w:rFonts w:ascii="Tahoma" w:hAnsi="Tahoma" w:cs="Tahoma"/>
          <w:sz w:val="28"/>
          <w:szCs w:val="28"/>
        </w:rPr>
      </w:pPr>
      <w:r w:rsidRPr="005B6D60">
        <w:rPr>
          <w:rFonts w:ascii="Tahoma" w:hAnsi="Tahoma" w:cs="Tahoma"/>
          <w:sz w:val="28"/>
          <w:szCs w:val="28"/>
        </w:rPr>
        <w:t>Das Evangelium ist trotzdem zu verkündigen und zu bezeugen. Heute wieder in vielen Teilen der Welt trotz blutiger Verfolgung. Hier bei uns trotz scheinbarer Wirkungslosigkeit, hinein in lähmende Gleichgültigkeit, gegen die eigene Mutlosigkeit.</w:t>
      </w:r>
    </w:p>
    <w:p w14:paraId="7DB8E6AA" w14:textId="77777777" w:rsidR="00050420" w:rsidRPr="005B6D60" w:rsidRDefault="00050420" w:rsidP="00050420">
      <w:pPr>
        <w:rPr>
          <w:rFonts w:ascii="Tahoma" w:hAnsi="Tahoma" w:cs="Tahoma"/>
          <w:sz w:val="28"/>
          <w:szCs w:val="28"/>
        </w:rPr>
      </w:pPr>
      <w:r w:rsidRPr="005B6D60">
        <w:rPr>
          <w:rFonts w:ascii="Tahoma" w:hAnsi="Tahoma" w:cs="Tahoma"/>
          <w:sz w:val="28"/>
          <w:szCs w:val="28"/>
        </w:rPr>
        <w:t>Die Kernfrage, die das Evangelium uns heute stellt, ist die: Was ist uns wichtiger: Leben oder Überleben? Die physische und materielle Existenz oder das ganze Leben?</w:t>
      </w:r>
    </w:p>
    <w:p w14:paraId="3975F47B" w14:textId="68AA5FFC" w:rsidR="00050420" w:rsidRPr="005B6D60" w:rsidRDefault="00050420" w:rsidP="00050420">
      <w:pPr>
        <w:rPr>
          <w:rFonts w:ascii="Tahoma" w:hAnsi="Tahoma" w:cs="Tahoma"/>
          <w:sz w:val="28"/>
          <w:szCs w:val="28"/>
        </w:rPr>
      </w:pPr>
      <w:r w:rsidRPr="005B6D60">
        <w:rPr>
          <w:rFonts w:ascii="Tahoma" w:hAnsi="Tahoma" w:cs="Tahoma"/>
          <w:sz w:val="28"/>
          <w:szCs w:val="28"/>
        </w:rPr>
        <w:t xml:space="preserve">Die Bedrohung unserer materiellen Existenz ist uns </w:t>
      </w:r>
      <w:proofErr w:type="gramStart"/>
      <w:r w:rsidRPr="005B6D60">
        <w:rPr>
          <w:rFonts w:ascii="Tahoma" w:hAnsi="Tahoma" w:cs="Tahoma"/>
          <w:sz w:val="28"/>
          <w:szCs w:val="28"/>
        </w:rPr>
        <w:t>natürlich näher</w:t>
      </w:r>
      <w:proofErr w:type="gramEnd"/>
      <w:r w:rsidRPr="005B6D60">
        <w:rPr>
          <w:rFonts w:ascii="Tahoma" w:hAnsi="Tahoma" w:cs="Tahoma"/>
          <w:sz w:val="28"/>
          <w:szCs w:val="28"/>
        </w:rPr>
        <w:t>. Um unser Überleben machen wir uns zu Recht viele Sorgen und vieles macht uns unsicher.</w:t>
      </w:r>
    </w:p>
    <w:p w14:paraId="7D30DBBC" w14:textId="77777777" w:rsidR="00050420" w:rsidRPr="005B6D60" w:rsidRDefault="00050420" w:rsidP="00050420">
      <w:pPr>
        <w:rPr>
          <w:rFonts w:ascii="Tahoma" w:hAnsi="Tahoma" w:cs="Tahoma"/>
          <w:sz w:val="28"/>
          <w:szCs w:val="28"/>
        </w:rPr>
      </w:pPr>
      <w:r w:rsidRPr="005B6D60">
        <w:rPr>
          <w:rFonts w:ascii="Tahoma" w:hAnsi="Tahoma" w:cs="Tahoma"/>
          <w:sz w:val="28"/>
          <w:szCs w:val="28"/>
        </w:rPr>
        <w:lastRenderedPageBreak/>
        <w:t xml:space="preserve">Aber es gibt eben auch die Bedrohung, unsere Verbindung zu Gott zu verlieren, </w:t>
      </w:r>
      <w:proofErr w:type="gramStart"/>
      <w:r w:rsidRPr="005B6D60">
        <w:rPr>
          <w:rFonts w:ascii="Tahoma" w:hAnsi="Tahoma" w:cs="Tahoma"/>
          <w:sz w:val="28"/>
          <w:szCs w:val="28"/>
        </w:rPr>
        <w:t>das</w:t>
      </w:r>
      <w:proofErr w:type="gramEnd"/>
      <w:r w:rsidRPr="005B6D60">
        <w:rPr>
          <w:rFonts w:ascii="Tahoma" w:hAnsi="Tahoma" w:cs="Tahoma"/>
          <w:sz w:val="28"/>
          <w:szCs w:val="28"/>
        </w:rPr>
        <w:t xml:space="preserve"> was man früher das Seelenheil nannte. Anders gesagt: Wenn wir das Überleben sichern und dafür das Leben opfern, haben wir nichts gewonnen. Aus der Sicht des Glaubens haben wir vielmehr alles verloren. </w:t>
      </w:r>
    </w:p>
    <w:p w14:paraId="583A88BA" w14:textId="3077DFE7" w:rsidR="00050420" w:rsidRPr="005B6D60" w:rsidRDefault="00050420" w:rsidP="00050420">
      <w:pPr>
        <w:rPr>
          <w:rFonts w:ascii="Tahoma" w:hAnsi="Tahoma" w:cs="Tahoma"/>
          <w:sz w:val="28"/>
          <w:szCs w:val="28"/>
        </w:rPr>
      </w:pPr>
      <w:r w:rsidRPr="005B6D60">
        <w:rPr>
          <w:rFonts w:ascii="Tahoma" w:hAnsi="Tahoma" w:cs="Tahoma"/>
          <w:sz w:val="28"/>
          <w:szCs w:val="28"/>
        </w:rPr>
        <w:t xml:space="preserve">Aber diese Sichtweise macht uns durchschnittliche Hörer erst mal höchst skeptisch. Fast ist sie uns ein wenig peinlich. Habt keine Angst vor Mördern, aber habt Angst vor Gott. </w:t>
      </w:r>
    </w:p>
    <w:p w14:paraId="589C1C8A" w14:textId="16AF415C" w:rsidR="00050420" w:rsidRPr="005B6D60" w:rsidRDefault="00050420" w:rsidP="00050420">
      <w:pPr>
        <w:rPr>
          <w:rFonts w:ascii="Tahoma" w:hAnsi="Tahoma" w:cs="Tahoma"/>
          <w:sz w:val="28"/>
          <w:szCs w:val="28"/>
        </w:rPr>
      </w:pPr>
      <w:r w:rsidRPr="005B6D60">
        <w:rPr>
          <w:rFonts w:ascii="Tahoma" w:hAnsi="Tahoma" w:cs="Tahoma"/>
          <w:sz w:val="28"/>
          <w:szCs w:val="28"/>
        </w:rPr>
        <w:t xml:space="preserve">Angst haben vor Gott, ihn fürchten? Und dann noch kombiniert mit der Hölle?! Vor Gott muss man doch keine Angst haben! Oder doch? </w:t>
      </w:r>
    </w:p>
    <w:p w14:paraId="77FFB338" w14:textId="77777777" w:rsidR="00050420" w:rsidRPr="005B6D60" w:rsidRDefault="00050420" w:rsidP="00050420">
      <w:pPr>
        <w:rPr>
          <w:rFonts w:ascii="Tahoma" w:hAnsi="Tahoma" w:cs="Tahoma"/>
          <w:sz w:val="28"/>
          <w:szCs w:val="28"/>
        </w:rPr>
      </w:pPr>
      <w:r w:rsidRPr="005B6D60">
        <w:rPr>
          <w:rFonts w:ascii="Tahoma" w:hAnsi="Tahoma" w:cs="Tahoma"/>
          <w:sz w:val="28"/>
          <w:szCs w:val="28"/>
        </w:rPr>
        <w:t xml:space="preserve">Schauen wir noch einmal genauer hin. Jesus stellt seine Aussage in einen Rahmen: Zweimal sagt er „Habt keine Angst!“ Und er begründet dies </w:t>
      </w:r>
      <w:proofErr w:type="gramStart"/>
      <w:r w:rsidRPr="005B6D60">
        <w:rPr>
          <w:rFonts w:ascii="Tahoma" w:hAnsi="Tahoma" w:cs="Tahoma"/>
          <w:sz w:val="28"/>
          <w:szCs w:val="28"/>
        </w:rPr>
        <w:t>mit Gottes</w:t>
      </w:r>
      <w:proofErr w:type="gramEnd"/>
      <w:r w:rsidRPr="005B6D60">
        <w:rPr>
          <w:rFonts w:ascii="Tahoma" w:hAnsi="Tahoma" w:cs="Tahoma"/>
          <w:sz w:val="28"/>
          <w:szCs w:val="28"/>
        </w:rPr>
        <w:t xml:space="preserve"> inniger Zuwendung und einer allumfassenden Fürsorge. </w:t>
      </w:r>
    </w:p>
    <w:p w14:paraId="278B6A6D" w14:textId="1044653E" w:rsidR="00050420" w:rsidRPr="005B6D60" w:rsidRDefault="00050420" w:rsidP="00050420">
      <w:pPr>
        <w:rPr>
          <w:rFonts w:ascii="Tahoma" w:hAnsi="Tahoma" w:cs="Tahoma"/>
          <w:sz w:val="28"/>
          <w:szCs w:val="28"/>
        </w:rPr>
      </w:pPr>
      <w:r w:rsidRPr="005B6D60">
        <w:rPr>
          <w:rFonts w:ascii="Tahoma" w:hAnsi="Tahoma" w:cs="Tahoma"/>
          <w:sz w:val="28"/>
          <w:szCs w:val="28"/>
        </w:rPr>
        <w:t xml:space="preserve">Wenn er schon für die Spatzen sorgt, um wie viel mehr erst für uns! Wenn er jedes meiner unzähligen Haare gezählt hat – 100.000 bis 150.000 sind </w:t>
      </w:r>
      <w:proofErr w:type="gramStart"/>
      <w:r w:rsidRPr="005B6D60">
        <w:rPr>
          <w:rFonts w:ascii="Tahoma" w:hAnsi="Tahoma" w:cs="Tahoma"/>
          <w:sz w:val="28"/>
          <w:szCs w:val="28"/>
        </w:rPr>
        <w:t>es übrigens</w:t>
      </w:r>
      <w:proofErr w:type="gramEnd"/>
      <w:r w:rsidRPr="005B6D60">
        <w:rPr>
          <w:rFonts w:ascii="Tahoma" w:hAnsi="Tahoma" w:cs="Tahoma"/>
          <w:sz w:val="28"/>
          <w:szCs w:val="28"/>
        </w:rPr>
        <w:t xml:space="preserve"> -, dann hat auch der ganze Mensch die volle Aufmerksamkeit des Vaters. Zuallererst sind wir geborgen in Gott. </w:t>
      </w:r>
    </w:p>
    <w:p w14:paraId="2A7E8D79" w14:textId="0F0B4814" w:rsidR="00050420" w:rsidRPr="005B6D60" w:rsidRDefault="00050420" w:rsidP="00050420">
      <w:pPr>
        <w:rPr>
          <w:rFonts w:ascii="Tahoma" w:hAnsi="Tahoma" w:cs="Tahoma"/>
          <w:sz w:val="28"/>
          <w:szCs w:val="28"/>
        </w:rPr>
      </w:pPr>
      <w:r w:rsidRPr="005B6D60">
        <w:rPr>
          <w:rFonts w:ascii="Tahoma" w:hAnsi="Tahoma" w:cs="Tahoma"/>
          <w:sz w:val="28"/>
          <w:szCs w:val="28"/>
        </w:rPr>
        <w:t>Aber: die Wirklichkeit „Angst vor Gott“ ist damit nicht verschwunden – wenn wir nicht den Text verdrehen und uns ein Evangelium nach unserem Geschmack schaffen wollen!</w:t>
      </w:r>
    </w:p>
    <w:p w14:paraId="5406256F" w14:textId="6F63B1A5" w:rsidR="00050420" w:rsidRPr="005B6D60" w:rsidRDefault="00050420" w:rsidP="00050420">
      <w:pPr>
        <w:rPr>
          <w:rFonts w:ascii="Tahoma" w:hAnsi="Tahoma" w:cs="Tahoma"/>
          <w:sz w:val="28"/>
          <w:szCs w:val="28"/>
        </w:rPr>
      </w:pPr>
      <w:r w:rsidRPr="005B6D60">
        <w:rPr>
          <w:rFonts w:ascii="Tahoma" w:hAnsi="Tahoma" w:cs="Tahoma"/>
          <w:sz w:val="28"/>
          <w:szCs w:val="28"/>
        </w:rPr>
        <w:t xml:space="preserve">Es gibt das Feuer der Gottesliebe und der Begeisterung. Aber im Feuer kann man eben auch umkommen. Wer sich Gott widersetzt, der verbrennt – oder wird zu Eis, wie Dante es in seiner Göttlichen Komödie beschreibt: die Hölle als Tiefkühltruhe. </w:t>
      </w:r>
    </w:p>
    <w:p w14:paraId="757FD175" w14:textId="2A6466F0" w:rsidR="00050420" w:rsidRPr="005B6D60" w:rsidRDefault="00050420" w:rsidP="00050420">
      <w:pPr>
        <w:rPr>
          <w:rFonts w:ascii="Tahoma" w:hAnsi="Tahoma" w:cs="Tahoma"/>
          <w:sz w:val="28"/>
          <w:szCs w:val="28"/>
        </w:rPr>
      </w:pPr>
      <w:r w:rsidRPr="005B6D60">
        <w:rPr>
          <w:rFonts w:ascii="Tahoma" w:hAnsi="Tahoma" w:cs="Tahoma"/>
          <w:sz w:val="28"/>
          <w:szCs w:val="28"/>
        </w:rPr>
        <w:t xml:space="preserve">Wer sich in voller Kenntnis des Evangeliums Gott widersetzt, der verliert sich ins Nichts, weil er sich selbst verliert. </w:t>
      </w:r>
    </w:p>
    <w:p w14:paraId="43936A04" w14:textId="77777777" w:rsidR="00050420" w:rsidRPr="005B6D60" w:rsidRDefault="00050420" w:rsidP="00050420">
      <w:pPr>
        <w:rPr>
          <w:rFonts w:ascii="Tahoma" w:hAnsi="Tahoma" w:cs="Tahoma"/>
          <w:sz w:val="28"/>
          <w:szCs w:val="28"/>
        </w:rPr>
      </w:pPr>
      <w:r w:rsidRPr="005B6D60">
        <w:rPr>
          <w:rFonts w:ascii="Tahoma" w:hAnsi="Tahoma" w:cs="Tahoma"/>
          <w:sz w:val="28"/>
          <w:szCs w:val="28"/>
        </w:rPr>
        <w:t xml:space="preserve">Ich glaube, kirchliche Verkündigung ist in der Fläche bisweilen so banal und für die Menschen nichtssagend, weil es um nichts geht. Du kannst eigentlich </w:t>
      </w:r>
      <w:proofErr w:type="gramStart"/>
      <w:r w:rsidRPr="005B6D60">
        <w:rPr>
          <w:rFonts w:ascii="Tahoma" w:hAnsi="Tahoma" w:cs="Tahoma"/>
          <w:sz w:val="28"/>
          <w:szCs w:val="28"/>
        </w:rPr>
        <w:t>leben</w:t>
      </w:r>
      <w:proofErr w:type="gramEnd"/>
      <w:r w:rsidRPr="005B6D60">
        <w:rPr>
          <w:rFonts w:ascii="Tahoma" w:hAnsi="Tahoma" w:cs="Tahoma"/>
          <w:sz w:val="28"/>
          <w:szCs w:val="28"/>
        </w:rPr>
        <w:t xml:space="preserve"> wie du willst – kaum einen wirst du finden, der dir nicht sagt: Der liebe Gott wird dir schon nichts tun! </w:t>
      </w:r>
    </w:p>
    <w:p w14:paraId="095706AE" w14:textId="77777777" w:rsidR="00050420" w:rsidRPr="005B6D60" w:rsidRDefault="00050420" w:rsidP="00050420">
      <w:pPr>
        <w:rPr>
          <w:rFonts w:ascii="Tahoma" w:hAnsi="Tahoma" w:cs="Tahoma"/>
          <w:sz w:val="28"/>
          <w:szCs w:val="28"/>
        </w:rPr>
      </w:pPr>
      <w:r w:rsidRPr="005B6D60">
        <w:rPr>
          <w:rFonts w:ascii="Tahoma" w:hAnsi="Tahoma" w:cs="Tahoma"/>
          <w:sz w:val="28"/>
          <w:szCs w:val="28"/>
        </w:rPr>
        <w:t>Aber warum sollte ein Gott Bedeutung haben, der im wahrsten Sinn des Wortes „nichts tut“?</w:t>
      </w:r>
    </w:p>
    <w:p w14:paraId="6AA7F1E9" w14:textId="68CDCE51" w:rsidR="00050420" w:rsidRPr="005B6D60" w:rsidRDefault="00050420" w:rsidP="00050420">
      <w:pPr>
        <w:rPr>
          <w:rFonts w:ascii="Tahoma" w:hAnsi="Tahoma" w:cs="Tahoma"/>
          <w:sz w:val="28"/>
          <w:szCs w:val="28"/>
        </w:rPr>
      </w:pPr>
      <w:r w:rsidRPr="005B6D60">
        <w:rPr>
          <w:rFonts w:ascii="Tahoma" w:hAnsi="Tahoma" w:cs="Tahoma"/>
          <w:sz w:val="28"/>
          <w:szCs w:val="28"/>
        </w:rPr>
        <w:t xml:space="preserve">Wenn wir ernsthaft glauben, dass der stärkere und mächtigere Teil der Wirklichkeit der Teil ist, den man auf den ersten Blick nicht sieht – nämlich Gott –, dann kann man dem nicht helfen, der diese Wirklichkeit einfach ignoriert. </w:t>
      </w:r>
    </w:p>
    <w:p w14:paraId="47F87A65" w14:textId="3A70DE0E" w:rsidR="00050420" w:rsidRPr="005B6D60" w:rsidRDefault="00050420" w:rsidP="00050420">
      <w:pPr>
        <w:rPr>
          <w:rFonts w:ascii="Tahoma" w:hAnsi="Tahoma" w:cs="Tahoma"/>
          <w:sz w:val="28"/>
          <w:szCs w:val="28"/>
        </w:rPr>
      </w:pPr>
      <w:r w:rsidRPr="005B6D60">
        <w:rPr>
          <w:rFonts w:ascii="Tahoma" w:hAnsi="Tahoma" w:cs="Tahoma"/>
          <w:sz w:val="28"/>
          <w:szCs w:val="28"/>
        </w:rPr>
        <w:lastRenderedPageBreak/>
        <w:t xml:space="preserve">Drohen wir wieder mit der Hölle? Keineswegs. Wer die Hölle als Drohinstrument benutzt, also von sich auf andere hinweist, der versteht sie falsch. Sie ist die Konsequenz aus unserer Freiheit. </w:t>
      </w:r>
    </w:p>
    <w:p w14:paraId="15A6EB8A" w14:textId="606A4A59" w:rsidR="00050420" w:rsidRPr="005B6D60" w:rsidRDefault="00050420" w:rsidP="00050420">
      <w:pPr>
        <w:rPr>
          <w:rFonts w:ascii="Tahoma" w:hAnsi="Tahoma" w:cs="Tahoma"/>
          <w:sz w:val="28"/>
          <w:szCs w:val="28"/>
        </w:rPr>
      </w:pPr>
      <w:r w:rsidRPr="005B6D60">
        <w:rPr>
          <w:rFonts w:ascii="Tahoma" w:hAnsi="Tahoma" w:cs="Tahoma"/>
          <w:sz w:val="28"/>
          <w:szCs w:val="28"/>
        </w:rPr>
        <w:t xml:space="preserve">Und so ist ihre Existenz in erster Linie ein Appell an mich selbst, mich auf die richtige Seite zu begeben, immer wieder zu überprüfen, woran mein Herz hängt, welche Wirklichkeit für mich die entscheidende ist. </w:t>
      </w:r>
    </w:p>
    <w:p w14:paraId="3FA6C1BC" w14:textId="77777777" w:rsidR="00050420" w:rsidRPr="005B6D60" w:rsidRDefault="00050420" w:rsidP="00050420">
      <w:pPr>
        <w:rPr>
          <w:rFonts w:ascii="Tahoma" w:hAnsi="Tahoma" w:cs="Tahoma"/>
          <w:sz w:val="28"/>
          <w:szCs w:val="28"/>
        </w:rPr>
      </w:pPr>
      <w:r w:rsidRPr="005B6D60">
        <w:rPr>
          <w:rFonts w:ascii="Tahoma" w:hAnsi="Tahoma" w:cs="Tahoma"/>
          <w:sz w:val="28"/>
          <w:szCs w:val="28"/>
        </w:rPr>
        <w:t xml:space="preserve">Appelle sollen aufrütteln, nicht Ängste verstärken oder Menschen in Depressionen stürzen. Angst kann lähmen. Sie kann aber auch entschlossener machen, mich zu einem entschiedenen Handeln bewegen. </w:t>
      </w:r>
    </w:p>
    <w:p w14:paraId="7B631067" w14:textId="4B59C279" w:rsidR="00050420" w:rsidRPr="005B6D60" w:rsidRDefault="00050420" w:rsidP="00050420">
      <w:pPr>
        <w:rPr>
          <w:rFonts w:ascii="Tahoma" w:hAnsi="Tahoma" w:cs="Tahoma"/>
          <w:sz w:val="28"/>
          <w:szCs w:val="28"/>
        </w:rPr>
      </w:pPr>
      <w:r w:rsidRPr="005B6D60">
        <w:rPr>
          <w:rFonts w:ascii="Tahoma" w:hAnsi="Tahoma" w:cs="Tahoma"/>
          <w:sz w:val="28"/>
          <w:szCs w:val="28"/>
        </w:rPr>
        <w:t xml:space="preserve">Jesus appelliert hier also an unsere Freiheit, an unsere Verantwortung für unser Leben und das der anderen. Also nicht zurück zur Höllenangst! Aber auch weg von einer „Der liebe Gott ist immer nett – Verkündigung“, die den Menschen nichts mehr sagt und sie um das Beste bringt, was Gott seinem Geschöpf mitgegeben hat: um die Freiheit. Ohne Alternative keine freie Entscheidung! </w:t>
      </w:r>
    </w:p>
    <w:p w14:paraId="227927B8" w14:textId="1080538D" w:rsidR="00050420" w:rsidRPr="005B6D60" w:rsidRDefault="00050420" w:rsidP="00050420">
      <w:pPr>
        <w:rPr>
          <w:rFonts w:ascii="Tahoma" w:hAnsi="Tahoma" w:cs="Tahoma"/>
          <w:sz w:val="28"/>
          <w:szCs w:val="28"/>
        </w:rPr>
      </w:pPr>
      <w:r w:rsidRPr="005B6D60">
        <w:rPr>
          <w:rFonts w:ascii="Tahoma" w:hAnsi="Tahoma" w:cs="Tahoma"/>
          <w:sz w:val="28"/>
          <w:szCs w:val="28"/>
        </w:rPr>
        <w:t xml:space="preserve">Am Ende spricht Jesus wieder von sich. Wer sich solchermaßen auf die Seite Jesu gestellt hat, der wird ihn erleben als einen Gott auf seiner Seite: tröstend, zärtlich, Tränen trocknend, Angst in Freude verwandelnd. </w:t>
      </w:r>
    </w:p>
    <w:p w14:paraId="1CF591B1" w14:textId="7117D355" w:rsidR="00050420" w:rsidRPr="005B6D60" w:rsidRDefault="00050420" w:rsidP="00050420">
      <w:pPr>
        <w:rPr>
          <w:rFonts w:ascii="Tahoma" w:hAnsi="Tahoma" w:cs="Tahoma"/>
          <w:sz w:val="28"/>
          <w:szCs w:val="28"/>
        </w:rPr>
      </w:pPr>
      <w:r w:rsidRPr="005B6D60">
        <w:rPr>
          <w:rFonts w:ascii="Tahoma" w:hAnsi="Tahoma" w:cs="Tahoma"/>
          <w:sz w:val="28"/>
          <w:szCs w:val="28"/>
        </w:rPr>
        <w:t xml:space="preserve">Eindringlich werden wir daran erinnert: Glaube ist eine ernste Sache, die Entscheidung braucht, Einsatz und klares Bekenntnis. Das macht ihn wertvoll und attraktiv. </w:t>
      </w:r>
    </w:p>
    <w:p w14:paraId="13E2F098" w14:textId="77777777" w:rsidR="00050420" w:rsidRPr="005B6D60" w:rsidRDefault="00050420" w:rsidP="00050420">
      <w:pPr>
        <w:rPr>
          <w:rFonts w:ascii="Tahoma" w:hAnsi="Tahoma" w:cs="Tahoma"/>
          <w:sz w:val="28"/>
          <w:szCs w:val="28"/>
        </w:rPr>
      </w:pPr>
      <w:r w:rsidRPr="005B6D60">
        <w:rPr>
          <w:rFonts w:ascii="Tahoma" w:hAnsi="Tahoma" w:cs="Tahoma"/>
          <w:sz w:val="28"/>
          <w:szCs w:val="28"/>
        </w:rPr>
        <w:t xml:space="preserve">Glaube ist wahrlich nichts für Angeber, die sich herstellen und die anderen in die Hölle schicken und </w:t>
      </w:r>
      <w:proofErr w:type="gramStart"/>
      <w:r w:rsidRPr="005B6D60">
        <w:rPr>
          <w:rFonts w:ascii="Tahoma" w:hAnsi="Tahoma" w:cs="Tahoma"/>
          <w:sz w:val="28"/>
          <w:szCs w:val="28"/>
        </w:rPr>
        <w:t>selber</w:t>
      </w:r>
      <w:proofErr w:type="gramEnd"/>
      <w:r w:rsidRPr="005B6D60">
        <w:rPr>
          <w:rFonts w:ascii="Tahoma" w:hAnsi="Tahoma" w:cs="Tahoma"/>
          <w:sz w:val="28"/>
          <w:szCs w:val="28"/>
        </w:rPr>
        <w:t xml:space="preserve"> ach so fromm sind. Glaube ist aber etwas für entschiedene Menschen, die Gott für die entscheidende Wirklichkeit in unserer Welt halten.</w:t>
      </w:r>
    </w:p>
    <w:p w14:paraId="0434C107" w14:textId="368FF293" w:rsidR="00050420" w:rsidRPr="005B6D60" w:rsidRDefault="00224241" w:rsidP="00050420">
      <w:pPr>
        <w:rPr>
          <w:rFonts w:ascii="Tahoma" w:hAnsi="Tahoma" w:cs="Tahoma"/>
          <w:sz w:val="28"/>
          <w:szCs w:val="28"/>
        </w:rPr>
      </w:pPr>
      <w:r>
        <w:rPr>
          <w:rFonts w:ascii="Tahoma" w:hAnsi="Tahoma" w:cs="Tahoma"/>
          <w:sz w:val="28"/>
          <w:szCs w:val="28"/>
        </w:rPr>
        <w:t xml:space="preserve">Ein Spatz </w:t>
      </w:r>
      <w:proofErr w:type="gramStart"/>
      <w:r>
        <w:rPr>
          <w:rFonts w:ascii="Tahoma" w:hAnsi="Tahoma" w:cs="Tahoma"/>
          <w:sz w:val="28"/>
          <w:szCs w:val="28"/>
        </w:rPr>
        <w:t>wiegt übrigens</w:t>
      </w:r>
      <w:proofErr w:type="gramEnd"/>
      <w:r>
        <w:rPr>
          <w:rFonts w:ascii="Tahoma" w:hAnsi="Tahoma" w:cs="Tahoma"/>
          <w:sz w:val="28"/>
          <w:szCs w:val="28"/>
        </w:rPr>
        <w:t xml:space="preserve"> ungefähr so viel wie eine Scheibe Toastbrot.</w:t>
      </w:r>
      <w:r w:rsidR="00050420" w:rsidRPr="005B6D60">
        <w:rPr>
          <w:rFonts w:ascii="Tahoma" w:hAnsi="Tahoma" w:cs="Tahoma"/>
          <w:sz w:val="28"/>
          <w:szCs w:val="28"/>
        </w:rPr>
        <w:t xml:space="preserve"> </w:t>
      </w:r>
      <w:r>
        <w:rPr>
          <w:rFonts w:ascii="Tahoma" w:hAnsi="Tahoma" w:cs="Tahoma"/>
          <w:sz w:val="28"/>
          <w:szCs w:val="28"/>
        </w:rPr>
        <w:t>Vielleicht lassen Sie sich beim Frühstück daran erinnern</w:t>
      </w:r>
      <w:r w:rsidR="00050420" w:rsidRPr="005B6D60">
        <w:rPr>
          <w:rFonts w:ascii="Tahoma" w:hAnsi="Tahoma" w:cs="Tahoma"/>
          <w:sz w:val="28"/>
          <w:szCs w:val="28"/>
        </w:rPr>
        <w:t>: das Evangelium ist keine stille Post. Und es gehört dem Menschen und zum Menschen. Wie der Spatz eben.</w:t>
      </w:r>
    </w:p>
    <w:p w14:paraId="1BC70699" w14:textId="77777777" w:rsidR="00330E1A" w:rsidRPr="005B6D60" w:rsidRDefault="00330E1A">
      <w:pPr>
        <w:rPr>
          <w:sz w:val="28"/>
          <w:szCs w:val="28"/>
        </w:rPr>
      </w:pPr>
    </w:p>
    <w:sectPr w:rsidR="00330E1A" w:rsidRPr="005B6D60" w:rsidSect="005B6D60">
      <w:footerReference w:type="default" r:id="rId6"/>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BC111" w14:textId="77777777" w:rsidR="00715D9D" w:rsidRDefault="00715D9D" w:rsidP="005B6D60">
      <w:pPr>
        <w:spacing w:after="0" w:line="240" w:lineRule="auto"/>
      </w:pPr>
      <w:r>
        <w:separator/>
      </w:r>
    </w:p>
  </w:endnote>
  <w:endnote w:type="continuationSeparator" w:id="0">
    <w:p w14:paraId="042BEE87" w14:textId="77777777" w:rsidR="00715D9D" w:rsidRDefault="00715D9D" w:rsidP="005B6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5918" w14:textId="1BBE6CCE" w:rsidR="005B6D60" w:rsidRDefault="005B6D60">
    <w:pPr>
      <w:pStyle w:val="Fuzeile"/>
    </w:pPr>
    <w:r>
      <w:t>Joachim Göbel, Dompropst, Paderborn</w:t>
    </w:r>
  </w:p>
  <w:p w14:paraId="34D85044" w14:textId="77777777" w:rsidR="005B6D60" w:rsidRDefault="005B6D6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E6A9A" w14:textId="77777777" w:rsidR="00715D9D" w:rsidRDefault="00715D9D" w:rsidP="005B6D60">
      <w:pPr>
        <w:spacing w:after="0" w:line="240" w:lineRule="auto"/>
      </w:pPr>
      <w:r>
        <w:separator/>
      </w:r>
    </w:p>
  </w:footnote>
  <w:footnote w:type="continuationSeparator" w:id="0">
    <w:p w14:paraId="7DCEF907" w14:textId="77777777" w:rsidR="00715D9D" w:rsidRDefault="00715D9D" w:rsidP="005B6D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420"/>
    <w:rsid w:val="00050420"/>
    <w:rsid w:val="00212E01"/>
    <w:rsid w:val="00224241"/>
    <w:rsid w:val="00253B73"/>
    <w:rsid w:val="00330E1A"/>
    <w:rsid w:val="005B6D60"/>
    <w:rsid w:val="00715D9D"/>
    <w:rsid w:val="009A4F53"/>
    <w:rsid w:val="00BA0EAB"/>
    <w:rsid w:val="00CD29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E39C6"/>
  <w15:chartTrackingRefBased/>
  <w15:docId w15:val="{80359323-1325-4A5D-A40B-42BD1C0D9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0420"/>
    <w:pPr>
      <w:spacing w:after="200" w:line="276"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B6D6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B6D60"/>
    <w:rPr>
      <w:rFonts w:ascii="Calibri" w:eastAsia="Calibri" w:hAnsi="Calibri" w:cs="Times New Roman"/>
    </w:rPr>
  </w:style>
  <w:style w:type="paragraph" w:styleId="Fuzeile">
    <w:name w:val="footer"/>
    <w:basedOn w:val="Standard"/>
    <w:link w:val="FuzeileZchn"/>
    <w:uiPriority w:val="99"/>
    <w:unhideWhenUsed/>
    <w:rsid w:val="005B6D6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B6D6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47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5287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Göbel</dc:creator>
  <cp:keywords/>
  <dc:description/>
  <cp:lastModifiedBy>Susanne Jürgens</cp:lastModifiedBy>
  <cp:revision>2</cp:revision>
  <dcterms:created xsi:type="dcterms:W3CDTF">2026-06-22T08:20:00Z</dcterms:created>
  <dcterms:modified xsi:type="dcterms:W3CDTF">2026-06-22T08:20:00Z</dcterms:modified>
</cp:coreProperties>
</file>